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667533.xml.htm"/>
      <w:bookmarkStart w:id="1" w:name="kswkform4_17776675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Jorgensen Nate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BOISE CASCADE COMPANY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1111 WEST JEFFERSON STREET,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BOISE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83702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BOISE CASCADE Co</w:t>
              </w:r>
            </w:hyperlink>
            <w:r>
              <w:rPr/>
              <w:t xml:space="preserve"> [ </w:t>
            </w:r>
            <w:r>
              <w:rPr>
                <w:rFonts w:ascii="Times;serif" w:hAnsi="Times;serif"/>
                <w:color w:val="0000FF"/>
                <w:sz w:val="24"/>
                <w:shd w:fill="FFFFFF" w:val="clear"/>
              </w:rPr>
              <w:t>BCC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252</w:t>
            </w:r>
            <w:r>
              <w:rPr>
                <w:rFonts w:ascii="Times;serif" w:hAnsi="Times;serif"/>
                <w:color w:val="008000"/>
                <w:position w:val="7"/>
                <w:sz w:val="16"/>
                <w:sz w:val="20"/>
                <w:shd w:fill="FFFFFF" w:val="clear"/>
              </w:rPr>
              <w:t>(1)</w:t>
            </w:r>
            <w:r>
              <w:rPr/>
              <w:t xml:space="preserve"> </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216,712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Boise Cascade Company common stock. The restricted stock units vest and become deliverable on March 1,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Jill M. Twedt, by power of atty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jorgensen-signedxpowerxo.htm"/>
      <w:bookmarkStart w:id="3" w:name="ksjorgensensignedxpowerxo"/>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each of Kelly E. Hibbs and Jill M. Twedt, signing singly, the undersigned's true and lawful attorney- in-fact to: (1)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and the rules and regulations promulgated thereunder, as amended (the "Exchange Act"); (2) execute for and on behalf of the undersigned, in the undersigned's capacity as an officer and/or director of Boise Cascade Company (the "Company"), Forms 3, 4, and 5, including amendments thereto, in accordance with Section 16(a) of the Exchange Act, and any other forms or reports the undersigned may be required to file in connection with the undersigned's ownership, acquisition, or disposition of securities of the Company; (3) do and perform any and all acts for and on behalf of the undersigned which may be necessary or desirable to complete and execute any such Forms 3, 4, and 5, Form ID, or other forms or reports, and timely file such forms or reports with the SEC and any stock exchange or similar authority;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The undersigned agrees that each such attorney-in-fact herein may rely entirely on information furnished orally or in writing by the undersigned to such attorney-in-fact. The undersigned also agrees to indemnify and hold harmless the Company and each such attorney- in-fact against any losses, claims, damages or liabilities (or actions in these respects) that arise {BC Legal/177470/0000/02111192.DOCX: }142795432.1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out of or are based upon any untrue statements or omission of necessary facts in the information provided by the undersigned to such attorney-in fact for purposes of executing, acknowledging, delivering or filing Forms 3, 4 or 5 (including amendments thereto), a Form ID, or other forms or reports, and agrees to reimburse the Company and such attorney-in-fact for any legal or other expenses reasonably incurred in connection with investigating or defending against any such loss, claim, damage, liability or action. This Power of Attorney supersedes any power of attorney previously executed by the undersigned regarding the purposes outlined in the first paragraph hereof ("Prior Powers of Attorney"), and the authority of the attorneys-in-fact named in any Prior Powers of Attorney is hereby revoked. This Power of Attorney shall remain in full force and effect until the undersigned is no longer required to file Forms 3, 4, and 5 with respect to the undersigned's holdings of and transactions in securities issued by the Company, unless earlier (a) revoked by the undersigned in a signed writing delivered to the foregoing attorneys-in-fact, or (b) superseded by a new power-of-attorney regarding the purposes outlined in this Power of Attorney dated as of a later date. IN WITNESS WHEREOF, the undersigned has caused this Power of Attorney to be executed as of this 14" day of May, 2021. ~~ 4 Signature SJ N ate Sora mMnsen Print Name {BC Legal/177470/0000/02111192.DOCX: }142795432.1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5087" TargetMode="External"/><Relationship Id="rId5" Type="http://schemas.openxmlformats.org/officeDocument/2006/relationships/hyperlink" Target="http://www.sec.gov/cgi-bin/browse-edgar?action=getcompany&amp;CIK=0001328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1351</Words>
  <Characters>7223</Characters>
  <CharactersWithSpaces>8518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jorgensen-signedxpowerxo</dc:title>
</cp:coreProperties>
</file>